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A7B" w:rsidRDefault="007A7A7B" w:rsidP="007A7A7B">
      <w:pPr>
        <w:jc w:val="center"/>
        <w:rPr>
          <w:sz w:val="28"/>
          <w:szCs w:val="28"/>
        </w:rPr>
      </w:pPr>
      <w:r>
        <w:rPr>
          <w:caps/>
          <w:sz w:val="28"/>
          <w:szCs w:val="28"/>
        </w:rPr>
        <w:t>Л</w:t>
      </w:r>
      <w:r w:rsidRPr="00E11CCD">
        <w:rPr>
          <w:caps/>
          <w:sz w:val="28"/>
          <w:szCs w:val="28"/>
        </w:rPr>
        <w:t>абораторная работа</w:t>
      </w:r>
      <w:r>
        <w:rPr>
          <w:caps/>
          <w:sz w:val="28"/>
          <w:szCs w:val="28"/>
        </w:rPr>
        <w:t xml:space="preserve"> №4.</w:t>
      </w:r>
    </w:p>
    <w:p w:rsidR="007A7A7B" w:rsidRDefault="007A7A7B" w:rsidP="007A7A7B">
      <w:pPr>
        <w:jc w:val="center"/>
        <w:rPr>
          <w:b/>
          <w:bCs/>
          <w:sz w:val="28"/>
          <w:szCs w:val="28"/>
        </w:rPr>
      </w:pPr>
    </w:p>
    <w:p w:rsidR="007A7A7B" w:rsidRPr="004272D1" w:rsidRDefault="007A7A7B" w:rsidP="007A7A7B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«ВЕСЫ</w:t>
      </w:r>
      <w:r>
        <w:rPr>
          <w:bCs/>
          <w:sz w:val="28"/>
          <w:szCs w:val="28"/>
          <w:lang w:val="kk-KZ"/>
        </w:rPr>
        <w:t>.</w:t>
      </w:r>
      <w:r w:rsidRPr="004272D1">
        <w:rPr>
          <w:bCs/>
          <w:sz w:val="28"/>
          <w:szCs w:val="28"/>
        </w:rPr>
        <w:t xml:space="preserve"> ВЗВЕШИВАНИЕ</w:t>
      </w:r>
      <w:r>
        <w:rPr>
          <w:bCs/>
          <w:sz w:val="28"/>
          <w:szCs w:val="28"/>
        </w:rPr>
        <w:t>»</w:t>
      </w:r>
    </w:p>
    <w:p w:rsidR="007A7A7B" w:rsidRDefault="007A7A7B" w:rsidP="007A7A7B">
      <w:pPr>
        <w:jc w:val="both"/>
        <w:rPr>
          <w:sz w:val="28"/>
          <w:szCs w:val="28"/>
        </w:rPr>
      </w:pPr>
    </w:p>
    <w:p w:rsidR="007A7A7B" w:rsidRDefault="007A7A7B" w:rsidP="007A7A7B">
      <w:pPr>
        <w:ind w:firstLine="540"/>
        <w:jc w:val="both"/>
        <w:rPr>
          <w:bCs/>
          <w:sz w:val="28"/>
          <w:szCs w:val="28"/>
        </w:rPr>
      </w:pPr>
      <w:r w:rsidRPr="00FF23EF">
        <w:rPr>
          <w:b/>
          <w:bCs/>
          <w:sz w:val="28"/>
          <w:szCs w:val="28"/>
        </w:rPr>
        <w:t>1 Продолжительность работы</w:t>
      </w:r>
      <w:r>
        <w:rPr>
          <w:bCs/>
          <w:sz w:val="28"/>
          <w:szCs w:val="28"/>
        </w:rPr>
        <w:t xml:space="preserve"> - 3 часа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 w:rsidRPr="00FF23EF">
        <w:rPr>
          <w:b/>
          <w:bCs/>
          <w:sz w:val="28"/>
          <w:szCs w:val="28"/>
        </w:rPr>
        <w:t>2 Цель работы:</w:t>
      </w:r>
      <w:r w:rsidRPr="00E11CCD">
        <w:rPr>
          <w:bCs/>
          <w:sz w:val="28"/>
          <w:szCs w:val="28"/>
        </w:rPr>
        <w:t xml:space="preserve"> Ознакомиться</w:t>
      </w:r>
      <w:r>
        <w:rPr>
          <w:sz w:val="28"/>
          <w:szCs w:val="28"/>
        </w:rPr>
        <w:t xml:space="preserve"> с устройством лабораторных аналитических весов, правилами взвешивания, приобрести определенные навыки работы с аналитическими весами.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</w:p>
    <w:p w:rsidR="007A7A7B" w:rsidRPr="00FF23EF" w:rsidRDefault="007A7A7B" w:rsidP="007A7A7B">
      <w:pPr>
        <w:ind w:firstLine="540"/>
        <w:jc w:val="both"/>
        <w:rPr>
          <w:b/>
          <w:sz w:val="28"/>
          <w:szCs w:val="28"/>
        </w:rPr>
      </w:pPr>
      <w:r w:rsidRPr="00FF23EF">
        <w:rPr>
          <w:b/>
          <w:sz w:val="28"/>
          <w:szCs w:val="28"/>
        </w:rPr>
        <w:t>3 Устройство аналитических весов</w:t>
      </w:r>
    </w:p>
    <w:p w:rsidR="0079714E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количественном анализе основным прибором являются весы, т.к. результаты анализа, выполняемого любым способом, должны быть отнесены к определенному количеству вещества. Употребляемые в количественном </w:t>
      </w:r>
      <w:proofErr w:type="spellStart"/>
      <w:r>
        <w:rPr>
          <w:sz w:val="28"/>
          <w:szCs w:val="28"/>
        </w:rPr>
        <w:t>макроанализе</w:t>
      </w:r>
      <w:proofErr w:type="spellEnd"/>
      <w:r>
        <w:rPr>
          <w:sz w:val="28"/>
          <w:szCs w:val="28"/>
        </w:rPr>
        <w:t xml:space="preserve"> весы позволяют взвешивать различные тела массой не более 100 – </w:t>
      </w:r>
      <w:smartTag w:uri="urn:schemas-microsoft-com:office:smarttags" w:element="metricconverter">
        <w:smartTagPr>
          <w:attr w:name="ProductID" w:val="200 г"/>
        </w:smartTagPr>
        <w:r>
          <w:rPr>
            <w:sz w:val="28"/>
            <w:szCs w:val="28"/>
          </w:rPr>
          <w:t>200 г</w:t>
        </w:r>
      </w:smartTag>
      <w:r>
        <w:rPr>
          <w:sz w:val="28"/>
          <w:szCs w:val="28"/>
        </w:rPr>
        <w:t xml:space="preserve"> с точностью до </w:t>
      </w:r>
      <w:smartTag w:uri="urn:schemas-microsoft-com:office:smarttags" w:element="metricconverter">
        <w:smartTagPr>
          <w:attr w:name="ProductID" w:val="0,0001 г"/>
        </w:smartTagPr>
        <w:r>
          <w:rPr>
            <w:sz w:val="28"/>
            <w:szCs w:val="28"/>
          </w:rPr>
          <w:t>0,0001 г</w:t>
        </w:r>
      </w:smartTag>
      <w:r>
        <w:rPr>
          <w:sz w:val="28"/>
          <w:szCs w:val="28"/>
        </w:rPr>
        <w:t xml:space="preserve">. </w:t>
      </w:r>
    </w:p>
    <w:p w:rsidR="007A7A7B" w:rsidRDefault="0079714E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Ранее аналитические весы были механическими. </w:t>
      </w:r>
      <w:r w:rsidR="007A7A7B">
        <w:rPr>
          <w:sz w:val="28"/>
          <w:szCs w:val="28"/>
        </w:rPr>
        <w:t>Схема устройства анал</w:t>
      </w:r>
      <w:r>
        <w:rPr>
          <w:sz w:val="28"/>
          <w:szCs w:val="28"/>
        </w:rPr>
        <w:t>итических весов показана на рисунке</w:t>
      </w:r>
      <w:r w:rsidR="007A7A7B">
        <w:rPr>
          <w:sz w:val="28"/>
          <w:szCs w:val="28"/>
        </w:rPr>
        <w:t xml:space="preserve"> 1. Важнейшая часть весов – коромысло – снабжено тремя призмами из агата или хорошо заклеенной стали. Средняя призма своим ребром опирается на особую, тщательно отполированную поверхность. К двум другим при помощи особых подвесок (сережек) подвешены чашки весов.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середине коромысла прикреплена стрелка, нижний заостренный конец которой при колебании движется вдоль шкалы с делениями. Для правильной работы весов необходимо, чтобы ребра всех трех призм были строго параллельны и лежали в одной плоскости. </w:t>
      </w:r>
    </w:p>
    <w:p w:rsidR="007A7A7B" w:rsidRDefault="007A7A7B" w:rsidP="00282B6D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809875" cy="2636741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63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2B6D" w:rsidRPr="00282B6D">
        <w:rPr>
          <w:sz w:val="28"/>
          <w:szCs w:val="28"/>
        </w:rPr>
        <w:t xml:space="preserve"> </w:t>
      </w:r>
      <w:r w:rsidR="00282B6D">
        <w:rPr>
          <w:noProof/>
          <w:sz w:val="28"/>
          <w:szCs w:val="28"/>
        </w:rPr>
        <w:drawing>
          <wp:inline distT="0" distB="0" distL="0" distR="0">
            <wp:extent cx="2827111" cy="2581275"/>
            <wp:effectExtent l="1905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4051" t="18205" r="35382" b="2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111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14E" w:rsidRDefault="0079714E" w:rsidP="0079714E">
      <w:pPr>
        <w:jc w:val="center"/>
        <w:rPr>
          <w:sz w:val="28"/>
          <w:szCs w:val="28"/>
        </w:rPr>
      </w:pPr>
    </w:p>
    <w:p w:rsidR="0079714E" w:rsidRDefault="0079714E" w:rsidP="0079714E">
      <w:pPr>
        <w:jc w:val="center"/>
        <w:rPr>
          <w:sz w:val="28"/>
          <w:szCs w:val="28"/>
        </w:rPr>
      </w:pPr>
      <w:r>
        <w:rPr>
          <w:sz w:val="28"/>
          <w:szCs w:val="28"/>
        </w:rPr>
        <w:t>1-коромысло, 2-сережки, 3-стремянка, 4-чашки, 5- колонка, 6-стрелка, 7- нижняя шкала, 8-рейка для верхней шкалы, 9-рычаг для рейтера, 10-рукоятка арретира, 11-столики арретира, 12-опоры для ножек, 13-подставка для ножек, 14-винты для ножек, 15-грузики для регулирования нулевой точки весов.</w:t>
      </w:r>
    </w:p>
    <w:p w:rsidR="0079714E" w:rsidRDefault="0079714E" w:rsidP="0079714E">
      <w:pPr>
        <w:ind w:firstLine="540"/>
        <w:jc w:val="center"/>
        <w:rPr>
          <w:sz w:val="28"/>
          <w:szCs w:val="28"/>
        </w:rPr>
      </w:pPr>
    </w:p>
    <w:p w:rsidR="007A7A7B" w:rsidRDefault="007A7A7B" w:rsidP="0079714E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="0079714E">
        <w:rPr>
          <w:sz w:val="28"/>
          <w:szCs w:val="28"/>
        </w:rPr>
        <w:t>унок 1 - Аналитические весы</w:t>
      </w:r>
    </w:p>
    <w:p w:rsidR="007A7A7B" w:rsidRDefault="0079714E" w:rsidP="0079714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Точность взвешивания на аналитических весах в значительной степени зависела от того, насколько </w:t>
      </w:r>
      <w:r w:rsidR="007A7A7B">
        <w:rPr>
          <w:sz w:val="28"/>
          <w:szCs w:val="28"/>
        </w:rPr>
        <w:t>остро отточены ребра всех трех призм и насколько хорошо отполированы поверхности, с которыми они соприкасаются.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работе весов призмы и рабочие площадки изнашива</w:t>
      </w:r>
      <w:r w:rsidR="00282B6D">
        <w:rPr>
          <w:sz w:val="28"/>
          <w:szCs w:val="28"/>
        </w:rPr>
        <w:t>лись</w:t>
      </w:r>
      <w:r>
        <w:rPr>
          <w:sz w:val="28"/>
          <w:szCs w:val="28"/>
        </w:rPr>
        <w:t>, и точность взвешивания понижа</w:t>
      </w:r>
      <w:r w:rsidR="00282B6D">
        <w:rPr>
          <w:sz w:val="28"/>
          <w:szCs w:val="28"/>
        </w:rPr>
        <w:t>лась</w:t>
      </w:r>
      <w:r>
        <w:rPr>
          <w:sz w:val="28"/>
          <w:szCs w:val="28"/>
        </w:rPr>
        <w:t>. Чтобы изнашивание было возможно меньшим, весы снабжены так называемым арретиром, т.е. устройством позволяющим поднимать (</w:t>
      </w:r>
      <w:proofErr w:type="spellStart"/>
      <w:r>
        <w:rPr>
          <w:sz w:val="28"/>
          <w:szCs w:val="28"/>
        </w:rPr>
        <w:t>арретировать</w:t>
      </w:r>
      <w:proofErr w:type="spellEnd"/>
      <w:r>
        <w:rPr>
          <w:sz w:val="28"/>
          <w:szCs w:val="28"/>
        </w:rPr>
        <w:t xml:space="preserve">) весы. Когда весы </w:t>
      </w:r>
      <w:proofErr w:type="spellStart"/>
      <w:r>
        <w:rPr>
          <w:sz w:val="28"/>
          <w:szCs w:val="28"/>
        </w:rPr>
        <w:t>арретированы</w:t>
      </w:r>
      <w:proofErr w:type="spellEnd"/>
      <w:r>
        <w:rPr>
          <w:sz w:val="28"/>
          <w:szCs w:val="28"/>
        </w:rPr>
        <w:t xml:space="preserve">, призмы не касаются соответствующих </w:t>
      </w:r>
      <w:r w:rsidR="00282B6D">
        <w:rPr>
          <w:sz w:val="28"/>
          <w:szCs w:val="28"/>
        </w:rPr>
        <w:t>площадок. Весы</w:t>
      </w:r>
      <w:r w:rsidRPr="00E11CCD">
        <w:rPr>
          <w:sz w:val="28"/>
          <w:szCs w:val="28"/>
        </w:rPr>
        <w:t xml:space="preserve"> </w:t>
      </w:r>
      <w:r w:rsidR="00282B6D">
        <w:rPr>
          <w:sz w:val="28"/>
          <w:szCs w:val="28"/>
        </w:rPr>
        <w:t>вне работы</w:t>
      </w:r>
      <w:r w:rsidRPr="00E11CCD">
        <w:rPr>
          <w:sz w:val="28"/>
          <w:szCs w:val="28"/>
        </w:rPr>
        <w:t xml:space="preserve"> должны </w:t>
      </w:r>
      <w:r w:rsidR="00282B6D">
        <w:rPr>
          <w:sz w:val="28"/>
          <w:szCs w:val="28"/>
        </w:rPr>
        <w:t xml:space="preserve">были </w:t>
      </w:r>
      <w:r w:rsidRPr="00E11CCD">
        <w:rPr>
          <w:sz w:val="28"/>
          <w:szCs w:val="28"/>
        </w:rPr>
        <w:t xml:space="preserve">быть </w:t>
      </w:r>
      <w:proofErr w:type="spellStart"/>
      <w:r w:rsidRPr="00E11CCD">
        <w:rPr>
          <w:sz w:val="28"/>
          <w:szCs w:val="28"/>
        </w:rPr>
        <w:t>арретированы</w:t>
      </w:r>
      <w:proofErr w:type="spellEnd"/>
      <w:r w:rsidRPr="00E11CCD">
        <w:rPr>
          <w:sz w:val="28"/>
          <w:szCs w:val="28"/>
        </w:rPr>
        <w:t>.</w:t>
      </w:r>
    </w:p>
    <w:p w:rsidR="007A7A7B" w:rsidRDefault="007A7A7B" w:rsidP="0079714E">
      <w:pPr>
        <w:ind w:firstLine="567"/>
        <w:jc w:val="both"/>
        <w:rPr>
          <w:sz w:val="28"/>
          <w:szCs w:val="28"/>
        </w:rPr>
      </w:pPr>
      <w:r w:rsidRPr="00E11CCD">
        <w:rPr>
          <w:sz w:val="28"/>
          <w:szCs w:val="28"/>
        </w:rPr>
        <w:t>Особенно сильно изнашиваются весы</w:t>
      </w:r>
      <w:r>
        <w:rPr>
          <w:sz w:val="28"/>
          <w:szCs w:val="28"/>
        </w:rPr>
        <w:t xml:space="preserve"> от резких толчков и движений. Поэтому при работе с аналитическими весами необходима крайняя осторожность. </w:t>
      </w:r>
      <w:r w:rsidR="00282B6D">
        <w:rPr>
          <w:sz w:val="28"/>
          <w:szCs w:val="28"/>
        </w:rPr>
        <w:t xml:space="preserve">Это требование сохраняется и при работе на современных весах. </w:t>
      </w:r>
    </w:p>
    <w:p w:rsidR="00182D1A" w:rsidRDefault="00182D1A" w:rsidP="00182D1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механических весов необходимы были разновесы. Разновесы хранились в специальном ящике с </w:t>
      </w:r>
      <w:r w:rsidRPr="00E11CCD">
        <w:rPr>
          <w:sz w:val="28"/>
          <w:szCs w:val="28"/>
        </w:rPr>
        <w:t>пинцет</w:t>
      </w:r>
      <w:r>
        <w:rPr>
          <w:sz w:val="28"/>
          <w:szCs w:val="28"/>
        </w:rPr>
        <w:t>ом</w:t>
      </w:r>
      <w:r w:rsidRPr="00E11CCD">
        <w:rPr>
          <w:sz w:val="28"/>
          <w:szCs w:val="28"/>
        </w:rPr>
        <w:t>, при п</w:t>
      </w:r>
      <w:r>
        <w:rPr>
          <w:sz w:val="28"/>
          <w:szCs w:val="28"/>
        </w:rPr>
        <w:t xml:space="preserve">омощи которого их брали разновески (рисунок </w:t>
      </w:r>
      <w:r w:rsidRPr="00E11CCD">
        <w:rPr>
          <w:sz w:val="28"/>
          <w:szCs w:val="28"/>
        </w:rPr>
        <w:t xml:space="preserve">2). </w:t>
      </w:r>
    </w:p>
    <w:p w:rsidR="0079714E" w:rsidRDefault="0079714E" w:rsidP="007A7A7B">
      <w:pPr>
        <w:ind w:firstLine="540"/>
        <w:jc w:val="both"/>
        <w:rPr>
          <w:sz w:val="28"/>
          <w:szCs w:val="28"/>
        </w:rPr>
      </w:pPr>
    </w:p>
    <w:p w:rsidR="0079714E" w:rsidRDefault="0079714E" w:rsidP="0079714E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51334" cy="2600325"/>
            <wp:effectExtent l="19050" t="0" r="6166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334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2B6D" w:rsidRPr="00282B6D">
        <w:rPr>
          <w:sz w:val="28"/>
          <w:szCs w:val="28"/>
        </w:rPr>
        <w:t xml:space="preserve"> </w:t>
      </w:r>
      <w:r w:rsidR="00282B6D">
        <w:rPr>
          <w:noProof/>
          <w:sz w:val="28"/>
          <w:szCs w:val="28"/>
        </w:rPr>
        <w:drawing>
          <wp:inline distT="0" distB="0" distL="0" distR="0">
            <wp:extent cx="2600325" cy="26003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6283" t="18657" r="37014" b="22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14E" w:rsidRDefault="0079714E" w:rsidP="007A7A7B">
      <w:pPr>
        <w:ind w:firstLine="540"/>
        <w:jc w:val="both"/>
        <w:rPr>
          <w:sz w:val="28"/>
          <w:szCs w:val="28"/>
        </w:rPr>
      </w:pPr>
    </w:p>
    <w:p w:rsidR="007A7A7B" w:rsidRDefault="007A7A7B" w:rsidP="0079714E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</w:t>
      </w:r>
      <w:r w:rsidR="0079714E">
        <w:rPr>
          <w:sz w:val="28"/>
          <w:szCs w:val="28"/>
        </w:rPr>
        <w:t xml:space="preserve">унок 2 - </w:t>
      </w:r>
      <w:r>
        <w:rPr>
          <w:sz w:val="28"/>
          <w:szCs w:val="28"/>
        </w:rPr>
        <w:t xml:space="preserve"> Аналитический разновес</w:t>
      </w:r>
      <w:r w:rsidR="0079714E">
        <w:rPr>
          <w:sz w:val="28"/>
          <w:szCs w:val="28"/>
        </w:rPr>
        <w:t>.</w:t>
      </w:r>
    </w:p>
    <w:p w:rsidR="007A7A7B" w:rsidRDefault="007A7A7B" w:rsidP="007A7A7B">
      <w:pPr>
        <w:jc w:val="both"/>
        <w:rPr>
          <w:sz w:val="28"/>
          <w:szCs w:val="28"/>
        </w:rPr>
      </w:pP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 w:rsidRPr="00E11CCD">
        <w:rPr>
          <w:sz w:val="28"/>
          <w:szCs w:val="28"/>
        </w:rPr>
        <w:t>Прикосновение руками к разновес</w:t>
      </w:r>
      <w:r w:rsidR="00182D1A">
        <w:rPr>
          <w:sz w:val="28"/>
          <w:szCs w:val="28"/>
        </w:rPr>
        <w:t>ам</w:t>
      </w:r>
      <w:r w:rsidRPr="00E11CCD">
        <w:rPr>
          <w:sz w:val="28"/>
          <w:szCs w:val="28"/>
        </w:rPr>
        <w:t xml:space="preserve"> не допускается</w:t>
      </w:r>
      <w:r>
        <w:rPr>
          <w:sz w:val="28"/>
          <w:szCs w:val="28"/>
        </w:rPr>
        <w:t>. По окончании взвешивания кажд</w:t>
      </w:r>
      <w:r w:rsidR="00182D1A">
        <w:rPr>
          <w:sz w:val="28"/>
          <w:szCs w:val="28"/>
        </w:rPr>
        <w:t>ый</w:t>
      </w:r>
      <w:r>
        <w:rPr>
          <w:sz w:val="28"/>
          <w:szCs w:val="28"/>
        </w:rPr>
        <w:t xml:space="preserve"> разновес следует обязательно класть в предназначенное для </w:t>
      </w:r>
      <w:r w:rsidR="00182D1A">
        <w:rPr>
          <w:sz w:val="28"/>
          <w:szCs w:val="28"/>
        </w:rPr>
        <w:t>него</w:t>
      </w:r>
      <w:r>
        <w:rPr>
          <w:sz w:val="28"/>
          <w:szCs w:val="28"/>
        </w:rPr>
        <w:t xml:space="preserve"> гнездо ящика.</w:t>
      </w:r>
    </w:p>
    <w:p w:rsidR="0079714E" w:rsidRDefault="0079714E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смену механическим весам и разновесам пришли электронные весы</w:t>
      </w:r>
      <w:r w:rsidR="00282B6D">
        <w:rPr>
          <w:sz w:val="28"/>
          <w:szCs w:val="28"/>
        </w:rPr>
        <w:t xml:space="preserve"> (рисунок 3)</w:t>
      </w:r>
      <w:r>
        <w:rPr>
          <w:sz w:val="28"/>
          <w:szCs w:val="28"/>
        </w:rPr>
        <w:t xml:space="preserve">, которые позволяют взвешивать материалы без использования разновесов. Такие весы имеют высокую точность, очень чувствительны, и правила обращения с весами остаются </w:t>
      </w:r>
      <w:r w:rsidR="00182D1A">
        <w:rPr>
          <w:sz w:val="28"/>
          <w:szCs w:val="28"/>
        </w:rPr>
        <w:t>прежними</w:t>
      </w:r>
      <w:r>
        <w:rPr>
          <w:sz w:val="28"/>
          <w:szCs w:val="28"/>
        </w:rPr>
        <w:t xml:space="preserve">. </w:t>
      </w:r>
    </w:p>
    <w:p w:rsidR="007A7A7B" w:rsidRDefault="00282B6D" w:rsidP="00F0678C">
      <w:pPr>
        <w:ind w:firstLine="54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4572000" cy="3362178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285" t="18159" r="30171" b="22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527" cy="336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D1A" w:rsidRDefault="00182D1A" w:rsidP="00182D1A">
      <w:pPr>
        <w:ind w:firstLine="540"/>
        <w:jc w:val="center"/>
        <w:rPr>
          <w:sz w:val="28"/>
          <w:szCs w:val="28"/>
        </w:rPr>
      </w:pPr>
    </w:p>
    <w:p w:rsidR="00182D1A" w:rsidRDefault="00182D1A" w:rsidP="00182D1A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3 – Современные электронные аналитические весы.</w:t>
      </w:r>
    </w:p>
    <w:p w:rsidR="00182D1A" w:rsidRDefault="00182D1A" w:rsidP="007A7A7B">
      <w:pPr>
        <w:ind w:firstLine="540"/>
        <w:jc w:val="both"/>
        <w:rPr>
          <w:sz w:val="28"/>
          <w:szCs w:val="28"/>
        </w:rPr>
      </w:pPr>
    </w:p>
    <w:p w:rsidR="007A7A7B" w:rsidRPr="00FF23EF" w:rsidRDefault="007A7A7B" w:rsidP="007A7A7B">
      <w:pPr>
        <w:ind w:firstLine="540"/>
        <w:jc w:val="both"/>
        <w:rPr>
          <w:b/>
          <w:sz w:val="28"/>
          <w:szCs w:val="28"/>
        </w:rPr>
      </w:pPr>
      <w:r w:rsidRPr="00FF23EF">
        <w:rPr>
          <w:b/>
          <w:sz w:val="28"/>
          <w:szCs w:val="28"/>
        </w:rPr>
        <w:t>4 Правила обращения с аналитическими весами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Приступая к взвешиванию, нужно помнить, что весы представляют собой точный физический прибор, обращение с которым требует весьма большой тщательности и осторожности. Чтобы весы не портились, и взвешивание давало точные результаты, соблюдают следующие правила: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перед каждым взвешиванием проверять состояние весов;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не допускать перегрузки весов выше их предельной загрузки;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не сдвигать весов с установленного места;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взвешивание  того или иного вещества производить только в специальной посуде (на часовом стекле, в бюксе, тигле), а не помещать его непосредственно на чашку весов;</w:t>
      </w:r>
    </w:p>
    <w:p w:rsidR="007A7A7B" w:rsidRPr="00835E2D" w:rsidRDefault="007A7A7B" w:rsidP="007A7A7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н</w:t>
      </w:r>
      <w:r w:rsidRPr="00835E2D">
        <w:rPr>
          <w:color w:val="000000"/>
          <w:sz w:val="28"/>
          <w:szCs w:val="28"/>
        </w:rPr>
        <w:t>е ставить   на   чашку весов   грязных или сырых предметов</w:t>
      </w:r>
      <w:r>
        <w:rPr>
          <w:color w:val="000000"/>
          <w:sz w:val="28"/>
          <w:szCs w:val="28"/>
        </w:rPr>
        <w:t>;</w:t>
      </w:r>
    </w:p>
    <w:p w:rsidR="007A7A7B" w:rsidRPr="00835E2D" w:rsidRDefault="007A7A7B" w:rsidP="007A7A7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="0079714E">
        <w:rPr>
          <w:color w:val="000000"/>
          <w:sz w:val="28"/>
          <w:szCs w:val="28"/>
        </w:rPr>
        <w:t xml:space="preserve">еред каждым взвешиванием всегда </w:t>
      </w:r>
      <w:r w:rsidRPr="00835E2D">
        <w:rPr>
          <w:color w:val="000000"/>
          <w:sz w:val="28"/>
          <w:szCs w:val="28"/>
        </w:rPr>
        <w:t>устанавливать нулевую точку весов</w:t>
      </w:r>
      <w:r>
        <w:rPr>
          <w:color w:val="000000"/>
          <w:sz w:val="28"/>
          <w:szCs w:val="28"/>
        </w:rPr>
        <w:t>;</w:t>
      </w:r>
    </w:p>
    <w:p w:rsidR="007A7A7B" w:rsidRPr="00835E2D" w:rsidRDefault="007A7A7B" w:rsidP="007A7A7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Pr="00835E2D">
        <w:rPr>
          <w:color w:val="000000"/>
          <w:sz w:val="28"/>
          <w:szCs w:val="28"/>
        </w:rPr>
        <w:t xml:space="preserve">роводя   анализ,   все время  </w:t>
      </w:r>
      <w:r>
        <w:rPr>
          <w:color w:val="000000"/>
          <w:sz w:val="28"/>
          <w:szCs w:val="28"/>
        </w:rPr>
        <w:t xml:space="preserve"> пользоваться одними и теми же ве</w:t>
      </w:r>
      <w:r w:rsidRPr="00835E2D">
        <w:rPr>
          <w:color w:val="000000"/>
          <w:sz w:val="28"/>
          <w:szCs w:val="28"/>
        </w:rPr>
        <w:t>сами</w:t>
      </w:r>
      <w:r>
        <w:rPr>
          <w:color w:val="000000"/>
          <w:sz w:val="28"/>
          <w:szCs w:val="28"/>
        </w:rPr>
        <w:t>;</w:t>
      </w:r>
    </w:p>
    <w:p w:rsidR="007A7A7B" w:rsidRPr="00835E2D" w:rsidRDefault="007A7A7B" w:rsidP="007A7A7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Pr="00835E2D">
        <w:rPr>
          <w:color w:val="000000"/>
          <w:sz w:val="28"/>
          <w:szCs w:val="28"/>
        </w:rPr>
        <w:t>ри   уравновешивании   чаш</w:t>
      </w:r>
      <w:r w:rsidR="0079714E">
        <w:rPr>
          <w:color w:val="000000"/>
          <w:sz w:val="28"/>
          <w:szCs w:val="28"/>
        </w:rPr>
        <w:t>ки</w:t>
      </w:r>
      <w:r w:rsidRPr="00835E2D">
        <w:rPr>
          <w:color w:val="000000"/>
          <w:sz w:val="28"/>
          <w:szCs w:val="28"/>
        </w:rPr>
        <w:t xml:space="preserve">   весов   дверцы   весов  должны </w:t>
      </w:r>
      <w:r>
        <w:rPr>
          <w:color w:val="000000"/>
          <w:sz w:val="28"/>
          <w:szCs w:val="28"/>
        </w:rPr>
        <w:t>быть</w:t>
      </w:r>
      <w:r w:rsidRPr="00835E2D">
        <w:rPr>
          <w:color w:val="000000"/>
          <w:sz w:val="28"/>
          <w:szCs w:val="28"/>
        </w:rPr>
        <w:t xml:space="preserve"> всегда закрыты</w:t>
      </w:r>
      <w:r>
        <w:rPr>
          <w:color w:val="000000"/>
          <w:sz w:val="28"/>
          <w:szCs w:val="28"/>
        </w:rPr>
        <w:t>;</w:t>
      </w:r>
    </w:p>
    <w:p w:rsidR="007A7A7B" w:rsidRPr="00835E2D" w:rsidRDefault="007A7A7B" w:rsidP="007A7A7B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Pr="00835E2D">
        <w:rPr>
          <w:color w:val="000000"/>
          <w:sz w:val="28"/>
          <w:szCs w:val="28"/>
        </w:rPr>
        <w:t xml:space="preserve">о окончании взвешивания весы должны быть </w:t>
      </w:r>
      <w:r w:rsidR="00282B6D">
        <w:rPr>
          <w:color w:val="000000"/>
          <w:sz w:val="28"/>
          <w:szCs w:val="28"/>
        </w:rPr>
        <w:t>отключены</w:t>
      </w:r>
      <w:r w:rsidRPr="00835E2D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дв</w:t>
      </w:r>
      <w:r w:rsidRPr="00835E2D">
        <w:rPr>
          <w:color w:val="000000"/>
          <w:sz w:val="28"/>
          <w:szCs w:val="28"/>
        </w:rPr>
        <w:t>ерцы закрыты</w:t>
      </w:r>
      <w:r w:rsidR="00282B6D">
        <w:rPr>
          <w:color w:val="000000"/>
          <w:sz w:val="28"/>
          <w:szCs w:val="28"/>
        </w:rPr>
        <w:t>;</w:t>
      </w:r>
    </w:p>
    <w:p w:rsidR="007A7A7B" w:rsidRDefault="007A7A7B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всех замеченных неисправностях весов доложить преподавателю.</w:t>
      </w:r>
    </w:p>
    <w:p w:rsidR="00FF23EF" w:rsidRDefault="00FF23EF" w:rsidP="007A7A7B">
      <w:pPr>
        <w:ind w:firstLine="540"/>
        <w:jc w:val="both"/>
        <w:rPr>
          <w:sz w:val="28"/>
          <w:szCs w:val="28"/>
        </w:rPr>
      </w:pPr>
    </w:p>
    <w:p w:rsidR="00FF23EF" w:rsidRPr="00FF23EF" w:rsidRDefault="00FF23EF" w:rsidP="007A7A7B">
      <w:pPr>
        <w:ind w:firstLine="540"/>
        <w:jc w:val="both"/>
        <w:rPr>
          <w:b/>
          <w:sz w:val="28"/>
          <w:szCs w:val="28"/>
        </w:rPr>
      </w:pPr>
      <w:r w:rsidRPr="00FF23EF">
        <w:rPr>
          <w:b/>
          <w:sz w:val="28"/>
          <w:szCs w:val="28"/>
        </w:rPr>
        <w:t>5 Задание</w:t>
      </w:r>
    </w:p>
    <w:p w:rsidR="00FF23EF" w:rsidRDefault="00FF23EF" w:rsidP="007A7A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Посмотреть видео-урок, записать по пунктам стадии взятия навески реактива на аналитических весах.</w:t>
      </w:r>
    </w:p>
    <w:sectPr w:rsidR="00FF23EF" w:rsidSect="00282B6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A7B"/>
    <w:rsid w:val="00011CCE"/>
    <w:rsid w:val="0006792A"/>
    <w:rsid w:val="00182D1A"/>
    <w:rsid w:val="00282B6D"/>
    <w:rsid w:val="00407313"/>
    <w:rsid w:val="004F5E87"/>
    <w:rsid w:val="005727B9"/>
    <w:rsid w:val="005B1E9F"/>
    <w:rsid w:val="005C4DF0"/>
    <w:rsid w:val="0079714E"/>
    <w:rsid w:val="007A33E2"/>
    <w:rsid w:val="007A7A7B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  <w:rsid w:val="00EA26A2"/>
    <w:rsid w:val="00F0678C"/>
    <w:rsid w:val="00FF2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A7B"/>
    <w:pPr>
      <w:ind w:firstLine="0"/>
      <w:jc w:val="left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1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14E"/>
    <w:rPr>
      <w:rFonts w:ascii="Tahoma" w:eastAsia="Times New Roman" w:hAnsi="Tahoma" w:cs="Tahoma"/>
      <w:color w:val="auto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2020-09-01T10:13:00Z</dcterms:created>
  <dcterms:modified xsi:type="dcterms:W3CDTF">2020-09-24T04:50:00Z</dcterms:modified>
</cp:coreProperties>
</file>